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F80ADF" w14:textId="12519CAC" w:rsidR="000A098D" w:rsidRPr="000A098D" w:rsidRDefault="000A098D" w:rsidP="000A098D">
      <w:pPr>
        <w:rPr>
          <w:b/>
          <w:bCs/>
        </w:rPr>
      </w:pPr>
      <w:r w:rsidRPr="000A098D">
        <w:rPr>
          <w:b/>
          <w:bCs/>
        </w:rPr>
        <w:t xml:space="preserve">POLISI A GWEITHDREFN GWYNO </w:t>
      </w:r>
    </w:p>
    <w:p w14:paraId="6C9A23E2" w14:textId="77777777" w:rsidR="000A098D" w:rsidRDefault="000A098D" w:rsidP="000A098D">
      <w:r>
        <w:t xml:space="preserve">Ceisia’r Fenter Iaith ddarparu gwasanaeth effeithiol, o’r safon uchaf sy’n hawdd i aelodau o’r cyhoedd ei ddefnyddio a chroesawn awgrymiadau a beirniadaeth adeiladol er mwyn ein helpu i gynnal gwasanaeth o’r safon uchaf. Ysywaeth, weithiau bydd gan aelod o’r cyhoedd gwyn yn ymwneud ag agwedd o’n gwasanaeth neu aelod unigol o’r staff. Fel arfer, gall unrhyw broblem gael ei thrafod a’i goresgyn drwy siarad â’r Fenter. Os nad yw hyn yn bosibl, dylid dilyn y weithdrefn gwynion isod. </w:t>
      </w:r>
    </w:p>
    <w:p w14:paraId="1C6014FD" w14:textId="77777777" w:rsidR="000A098D" w:rsidRDefault="000A098D" w:rsidP="000A098D">
      <w:r>
        <w:t xml:space="preserve">Pan fyddwn yn derbyn cwyn byddwn yn ceisio ymdrin â hi yn gyflym ac effeithiol. Mae’r ddogfen hon yn rhoi manylion y broses a’r trefniadau gweinyddol ar gyfer derbyn, ymchwilio i ac ymdrin â chwynion. Pwrpas y weithdrefn hon yw sicrhau: </w:t>
      </w:r>
    </w:p>
    <w:p w14:paraId="218D69D0" w14:textId="77777777" w:rsidR="000A098D" w:rsidRDefault="000A098D" w:rsidP="000A098D">
      <w:r>
        <w:t xml:space="preserve">• Bod cwynion yn cael eu cofnodi </w:t>
      </w:r>
    </w:p>
    <w:p w14:paraId="1448726D" w14:textId="77777777" w:rsidR="000A098D" w:rsidRDefault="000A098D" w:rsidP="000A098D">
      <w:r>
        <w:t xml:space="preserve">• Bod achwynwyr yn cael gwybodaeth gydol y broses </w:t>
      </w:r>
    </w:p>
    <w:p w14:paraId="3CBDDD66" w14:textId="77777777" w:rsidR="000A098D" w:rsidRDefault="000A098D" w:rsidP="000A098D">
      <w:r>
        <w:t xml:space="preserve">• Bod cwynion yn cael eu hymchwilio’n fuan, yn drylwyr a theg, ac yn gyfrinachol lle bo’n briodol; a bod yna ddarpariaeth ar gyfer adolygu </w:t>
      </w:r>
    </w:p>
    <w:p w14:paraId="6302329A" w14:textId="77777777" w:rsidR="000A098D" w:rsidRDefault="000A098D" w:rsidP="000A098D">
      <w:r>
        <w:t xml:space="preserve">• Bod modd unioni’r sefyllfa a dysgu gwersi pan fydd y gwasanaeth wedi gostwng yn is na safon dderbyniol </w:t>
      </w:r>
    </w:p>
    <w:p w14:paraId="77D536FF" w14:textId="77777777" w:rsidR="000A098D" w:rsidRDefault="000A098D" w:rsidP="000A098D">
      <w:r>
        <w:t xml:space="preserve">• Bod unrhyw batrymau’n cael eu nodi a chamau’n cael eu cymryd i fynd i’r afael â pherfformiad yn y meysydd hynny. </w:t>
      </w:r>
    </w:p>
    <w:p w14:paraId="49ABCD32" w14:textId="77777777" w:rsidR="000A098D" w:rsidRDefault="000A098D" w:rsidP="000A098D"/>
    <w:p w14:paraId="5EEBDB0B" w14:textId="77777777" w:rsidR="000A098D" w:rsidRPr="000A098D" w:rsidRDefault="000A098D" w:rsidP="000A098D">
      <w:pPr>
        <w:rPr>
          <w:b/>
          <w:bCs/>
        </w:rPr>
      </w:pPr>
      <w:r w:rsidRPr="000A098D">
        <w:rPr>
          <w:b/>
          <w:bCs/>
        </w:rPr>
        <w:t xml:space="preserve">DATRYSIAD ANFFURFIOL </w:t>
      </w:r>
    </w:p>
    <w:p w14:paraId="23E3D103" w14:textId="1571610F" w:rsidR="000A098D" w:rsidRDefault="000A098D" w:rsidP="000A098D">
      <w:r>
        <w:t xml:space="preserve">Mae’r Fenter yn ceisio datrys cwynion yn syml a chyflym lle bo’n bosibl. Pan fo unigolyn neu sefydliad yn anhapus â’r gwasanaeth mae wedi’i dderbyn, yn y lle cyntaf dylai gysylltu â’r aelod staff y mae wedi ymwneud ag ef. Dylid gwneud hyn o fewn chwe mis i'r adeg y digwyddodd y mater. Byddai’n ddefnyddiol pe gallai’r achwynydd ddarparu crynodeb o beth sydd wedi digwydd a pha ganlyniad maent yn ei ddymuno er mwyn datrys y mater. </w:t>
      </w:r>
    </w:p>
    <w:p w14:paraId="30C212F6" w14:textId="77777777" w:rsidR="000A098D" w:rsidRDefault="000A098D" w:rsidP="000A098D">
      <w:r>
        <w:t xml:space="preserve">Pan fo angen mewnbwn gan aelodau eraill o’r staff er mwyn datrys mater byddwn yn gofyn am hyn cyn gynted â phosibl. Ar ôl i’r camau angenrheidiol gael eu cymryd i ddatrys y mater bydd cynrychiolydd o’r Fenter yn cysylltu â’r person sy’n gwneud y gŵyn i sicrhau ei fod yn fodlon â hyn. </w:t>
      </w:r>
    </w:p>
    <w:p w14:paraId="590FB5E9" w14:textId="77777777" w:rsidR="000A098D" w:rsidRDefault="000A098D" w:rsidP="000A098D">
      <w:r>
        <w:t xml:space="preserve">Os na ellir datrys y mater yn anffurfiol, neu os yw’r mater yn rhy ddifrifol i ymdrin ag ef yn anffurfiol, bydd y weithdrefn ddatrys ffurfiol yn cael ei chychwyn. </w:t>
      </w:r>
    </w:p>
    <w:p w14:paraId="4AC28F13" w14:textId="77777777" w:rsidR="000A098D" w:rsidRDefault="000A098D" w:rsidP="000A098D"/>
    <w:p w14:paraId="24F7A72B" w14:textId="77777777" w:rsidR="000A098D" w:rsidRPr="000A098D" w:rsidRDefault="000A098D" w:rsidP="000A098D">
      <w:pPr>
        <w:rPr>
          <w:b/>
          <w:bCs/>
        </w:rPr>
      </w:pPr>
      <w:r w:rsidRPr="000A098D">
        <w:rPr>
          <w:b/>
          <w:bCs/>
        </w:rPr>
        <w:t xml:space="preserve">DATRYSIAD FFURFIOL </w:t>
      </w:r>
    </w:p>
    <w:p w14:paraId="3F9ED0FA" w14:textId="77777777" w:rsidR="000A098D" w:rsidRPr="000A098D" w:rsidRDefault="000A098D" w:rsidP="000A098D">
      <w:pPr>
        <w:rPr>
          <w:b/>
          <w:bCs/>
        </w:rPr>
      </w:pPr>
      <w:r w:rsidRPr="000A098D">
        <w:rPr>
          <w:b/>
          <w:bCs/>
        </w:rPr>
        <w:t xml:space="preserve">Cofnodi ac Ymdrin Cychwynnol </w:t>
      </w:r>
    </w:p>
    <w:p w14:paraId="56E20CD3" w14:textId="77777777" w:rsidR="000A098D" w:rsidRDefault="000A098D" w:rsidP="000A098D">
      <w:r>
        <w:t xml:space="preserve">Gellir cyflwyno cwynion ffurfiol dros y ffôn, yn ysgrifenedig mewn e-bost neu drwy’r post: </w:t>
      </w:r>
    </w:p>
    <w:p w14:paraId="24ECDABD" w14:textId="31752AF1" w:rsidR="000A098D" w:rsidRDefault="000A098D" w:rsidP="000A098D">
      <w:r>
        <w:t xml:space="preserve">Menter </w:t>
      </w:r>
      <w:r w:rsidR="00310EA0">
        <w:t>Gorllewin Sir Gâr</w:t>
      </w:r>
      <w:r>
        <w:t xml:space="preserve"> </w:t>
      </w:r>
    </w:p>
    <w:p w14:paraId="2A6D3F7C" w14:textId="1FB9F95D" w:rsidR="000A098D" w:rsidRDefault="00310EA0" w:rsidP="000A098D">
      <w:r>
        <w:t>Llawr 1af CCF Cyf</w:t>
      </w:r>
    </w:p>
    <w:p w14:paraId="14C4CAD8" w14:textId="1B983D5B" w:rsidR="000A098D" w:rsidRDefault="00310EA0" w:rsidP="000A098D">
      <w:r>
        <w:t>Stryd y Bont</w:t>
      </w:r>
      <w:r w:rsidR="000A098D">
        <w:t xml:space="preserve"> </w:t>
      </w:r>
    </w:p>
    <w:p w14:paraId="7889FEC8" w14:textId="5C2D8730" w:rsidR="000A098D" w:rsidRDefault="00310EA0" w:rsidP="000A098D">
      <w:r>
        <w:lastRenderedPageBreak/>
        <w:t>Castell Newydd Emlyn</w:t>
      </w:r>
    </w:p>
    <w:p w14:paraId="610037BD" w14:textId="1A42E984" w:rsidR="000A098D" w:rsidRDefault="00310EA0" w:rsidP="000A098D">
      <w:r>
        <w:t>SA38 9</w:t>
      </w:r>
      <w:r w:rsidR="005C648E">
        <w:t>DX</w:t>
      </w:r>
    </w:p>
    <w:p w14:paraId="737107FE" w14:textId="44321484" w:rsidR="000A098D" w:rsidRDefault="000A098D" w:rsidP="000A098D">
      <w:r>
        <w:t>0</w:t>
      </w:r>
      <w:r w:rsidR="005C648E">
        <w:t>1239 712934</w:t>
      </w:r>
      <w:r>
        <w:t xml:space="preserve"> </w:t>
      </w:r>
    </w:p>
    <w:p w14:paraId="5EA23853" w14:textId="1EDD769C" w:rsidR="000A098D" w:rsidRDefault="005C648E" w:rsidP="000A098D">
      <w:proofErr w:type="spellStart"/>
      <w:r>
        <w:t>ymholiad@mgsg.cymru</w:t>
      </w:r>
      <w:proofErr w:type="spellEnd"/>
    </w:p>
    <w:p w14:paraId="1057C270" w14:textId="77777777" w:rsidR="000A098D" w:rsidRDefault="000A098D" w:rsidP="000A098D"/>
    <w:p w14:paraId="11CB06F3" w14:textId="0B3AEB85" w:rsidR="000A098D" w:rsidRPr="00D05597" w:rsidRDefault="000A098D" w:rsidP="00D05597">
      <w:pPr>
        <w:spacing w:before="240" w:after="240" w:line="240" w:lineRule="auto"/>
        <w:rPr>
          <w:rFonts w:ascii="Calibri" w:eastAsia="Times New Roman" w:hAnsi="Calibri" w:cs="Calibri"/>
          <w:color w:val="000000"/>
        </w:rPr>
      </w:pPr>
      <w:r>
        <w:t xml:space="preserve">Er mwyn gallu cynnal yr ymchwiliadau perthnasol, rhaid cyflwyno cwynion ffurfiol o fewn chwe mis i'r adeg y digwyddodd y mater. </w:t>
      </w:r>
      <w:r w:rsidR="00D05597">
        <w:t xml:space="preserve"> </w:t>
      </w:r>
      <w:r w:rsidR="00D05597" w:rsidRPr="00D05597">
        <w:rPr>
          <w:rFonts w:ascii="Calibri" w:eastAsia="Times New Roman" w:hAnsi="Calibri" w:cs="Calibri"/>
          <w:color w:val="000000"/>
        </w:rPr>
        <w:t>Mewn amgylchiadau eithriadol, gellir ystyried cwyn a gyflwynir ar ôl y cyfnod o chwe mis, ar yr amod bod yr achwynydd yn rhoi rhesymau dilys dros yr oedi a bod digon o wybodaeth ar gael i ymchwilio i’r mater yn llawn."</w:t>
      </w:r>
    </w:p>
    <w:p w14:paraId="670E9FA4" w14:textId="080D75C4" w:rsidR="000A098D" w:rsidRDefault="000A098D" w:rsidP="000A098D">
      <w:r>
        <w:t xml:space="preserve">Bydd swyddog o’r Fenter yn cydnabod y gŵyn yn ysgrifenedig (llythyr neu e-bost) o fewn pum niwrnod gwaith o’i derbyn. Bydd y gydnabyddiaeth hon yn hysbysu’r achwynydd fod y gŵyn wedi’i derbyn, pwy fydd yn ymdrin â hi a beth fydd yn digwydd nesaf. </w:t>
      </w:r>
    </w:p>
    <w:p w14:paraId="5EA434D1" w14:textId="77777777" w:rsidR="000A098D" w:rsidRDefault="000A098D" w:rsidP="000A098D">
      <w:r>
        <w:t xml:space="preserve">Bydd y Prif Weithredwr yn gyfrifol am enwebu person i arwain ac ymchwilio i’r broses gwyno. Gelwir y person hwn yn “Ymchwilydd Cwyn”. Ni fydd yr Ymchwilydd Cwyn yn cael ei enwi neu ei gynnwys fel arall yn y gŵyn. </w:t>
      </w:r>
    </w:p>
    <w:p w14:paraId="2F282EE6" w14:textId="3935CC60" w:rsidR="00C27C1A" w:rsidRPr="00C27C1A" w:rsidRDefault="00C27C1A" w:rsidP="00C27C1A">
      <w:r w:rsidRPr="00C27C1A">
        <w:t xml:space="preserve">Er mwyn sicrhau bod pob cwyn yn cael ei thrin yn deg ac yn ddiduedd, rhaid sicrhau nad oes gan yr unigolyn sy’n ymchwilio i’r gŵyn nac yn adolygu’r canlyniad unrhyw wrthdaro buddiannau, gwirioneddol neu </w:t>
      </w:r>
      <w:proofErr w:type="spellStart"/>
      <w:r w:rsidRPr="00C27C1A">
        <w:t>ganfyddedig</w:t>
      </w:r>
      <w:proofErr w:type="spellEnd"/>
      <w:r w:rsidRPr="00C27C1A">
        <w:t>.  Pan fo cwyn yn ymwneud â’r Prif Weithredwr neu aelod o’r uwch dîm rheoli, neu pan fo gwrthdaro buddiannau posibl, rhaid penodi unigolyn annibynnol, nad yw’n ymwneud â’r mater dan sylw, i gynnal yr ymchwiliad neu’r adolygiad, fel sy’n briodol. Gall hyn gynnwys aelod annibynnol o’r Bwrdd neu ymchwilydd allanol, yn dibynnu ar natur y gŵyn.  Pan fo’r gŵyn yn ymwneud â Chadeirydd y Bwrdd, neu pan nad oes modd sicrhau annibyniaeth drwy’r trefniadau mewnol, dylid penodi unigolyn allanol annibynnol i ymdrin â’r gŵyn.</w:t>
      </w:r>
    </w:p>
    <w:p w14:paraId="14D04459" w14:textId="77777777" w:rsidR="000A098D" w:rsidRDefault="000A098D" w:rsidP="000A098D">
      <w:r>
        <w:t xml:space="preserve">Dylai’r Ymchwilydd Cwyn fod â’r </w:t>
      </w:r>
      <w:proofErr w:type="spellStart"/>
      <w:r>
        <w:t>capasiti</w:t>
      </w:r>
      <w:proofErr w:type="spellEnd"/>
      <w:r>
        <w:t xml:space="preserve"> i ymchwilio’n fuan a thrylwyr. Gall y Cyfarwyddwr gyflawni rôl yr Ymchwilydd Cwyn ei hun os yw hyn yn briodol. </w:t>
      </w:r>
    </w:p>
    <w:p w14:paraId="14DACCA6" w14:textId="77777777" w:rsidR="000A098D" w:rsidRDefault="000A098D" w:rsidP="000A098D"/>
    <w:p w14:paraId="28E9A644" w14:textId="77777777" w:rsidR="000A098D" w:rsidRPr="000A098D" w:rsidRDefault="000A098D" w:rsidP="000A098D">
      <w:pPr>
        <w:rPr>
          <w:b/>
          <w:bCs/>
        </w:rPr>
      </w:pPr>
      <w:r w:rsidRPr="000A098D">
        <w:rPr>
          <w:b/>
          <w:bCs/>
        </w:rPr>
        <w:t xml:space="preserve">Ymchwiliad </w:t>
      </w:r>
    </w:p>
    <w:p w14:paraId="555FB0CA" w14:textId="77777777" w:rsidR="000A098D" w:rsidRDefault="000A098D" w:rsidP="000A098D">
      <w:r>
        <w:t>Dylai’r Ymchwilydd Cwyn ymchwilio i’r gŵyn cyn gynted â phosibl. O dan amgylchiadau arferol, bydd hyn yn golygu o leiaf siarad â’r achwynydd a’r gweithiwr(</w:t>
      </w:r>
      <w:proofErr w:type="spellStart"/>
      <w:r>
        <w:t>wyr</w:t>
      </w:r>
      <w:proofErr w:type="spellEnd"/>
      <w:r>
        <w:t xml:space="preserve">) dan sylw ac adolygu unrhyw waith papur perthnasol. </w:t>
      </w:r>
    </w:p>
    <w:p w14:paraId="600B711D" w14:textId="77777777" w:rsidR="000A098D" w:rsidRDefault="000A098D" w:rsidP="000A098D">
      <w:r>
        <w:t xml:space="preserve">Fel arfer, bydd disgwyl i’r achwynydd gael gwybod y canlyniad o fewn ugain diwrnod gwaith o dderbyn y gŵyn. Os yw camau cynnar yr ymchwiliad yn awgrymu y bydd hi’n cymryd mwy nag ugain diwrnod gwaith dylai’r Ymchwilydd Cwyn anfon ymateb dros dro yn nodi amserlen ddiwygiedig. </w:t>
      </w:r>
    </w:p>
    <w:p w14:paraId="2D145F2A" w14:textId="4D79059A" w:rsidR="000A098D" w:rsidRDefault="000A098D" w:rsidP="000A098D">
      <w:r>
        <w:t xml:space="preserve">Pan fo’r gŵyn yn awgrymu camymddygiad (yn hytrach na pherfformiad gwael) gan weithiwr dylid gofyn am gyngor gan gyfreithwyr cyflogaeth cyn gynted â phosibl. Bydd gweithdrefnau AD yn cael blaenoriaeth dros ofynion amser y weithdrefn Gwyno yn yr amgylchiadau hyn. </w:t>
      </w:r>
    </w:p>
    <w:p w14:paraId="01938795" w14:textId="77777777" w:rsidR="000A098D" w:rsidRDefault="000A098D" w:rsidP="000A098D"/>
    <w:p w14:paraId="13C510E2" w14:textId="77777777" w:rsidR="000A098D" w:rsidRPr="000A098D" w:rsidRDefault="000A098D" w:rsidP="000A098D">
      <w:pPr>
        <w:rPr>
          <w:b/>
          <w:bCs/>
        </w:rPr>
      </w:pPr>
      <w:r w:rsidRPr="000A098D">
        <w:rPr>
          <w:b/>
          <w:bCs/>
        </w:rPr>
        <w:t xml:space="preserve">Penderfyniad a Datrysiad </w:t>
      </w:r>
    </w:p>
    <w:p w14:paraId="5A9E1F97" w14:textId="77777777" w:rsidR="000A098D" w:rsidRDefault="000A098D" w:rsidP="000A098D">
      <w:r>
        <w:lastRenderedPageBreak/>
        <w:t xml:space="preserve">Ar ôl cwblhau’r ymchwiliad dylai’r Ymchwilydd Cwyn adolygu’r canfyddiadau a dod i benderfyniad am y gŵyn. Yna, dylai’r Ymchwilydd Cwyn ysgrifennu at yr achwynydd yn nodi ei ganfyddiadau. </w:t>
      </w:r>
    </w:p>
    <w:p w14:paraId="3E5A0102" w14:textId="77777777" w:rsidR="000A098D" w:rsidRDefault="000A098D" w:rsidP="000A098D">
      <w:r>
        <w:t xml:space="preserve">Pan fo cwynion yn cael eu cadarnhau, yn gyfan gwbl neu’n rhannol, mae’n rhaid i’r llythyr gan yr Ymchwilydd Cwyn gynnwys ymddiheuriad hefyd, a nodi beth fydd y Fenter yn ei wneud i unioni’r sefyllfa, a/neu sicrhau nad yw’r un broblem yn digwydd eto. </w:t>
      </w:r>
    </w:p>
    <w:p w14:paraId="09739DA9" w14:textId="77777777" w:rsidR="000A098D" w:rsidRDefault="000A098D" w:rsidP="000A098D">
      <w:r>
        <w:t xml:space="preserve">Mae’n rhaid cadw’r holl ddogfennau electronig yn ymwneud â’r gŵyn yn ffeil ‘Cwynion’ ar y Server. </w:t>
      </w:r>
    </w:p>
    <w:p w14:paraId="337419E9" w14:textId="77777777" w:rsidR="000A098D" w:rsidRDefault="000A098D" w:rsidP="000A098D"/>
    <w:p w14:paraId="0812DE5C" w14:textId="77777777" w:rsidR="000A098D" w:rsidRPr="000A098D" w:rsidRDefault="000A098D" w:rsidP="000A098D">
      <w:pPr>
        <w:rPr>
          <w:b/>
          <w:bCs/>
        </w:rPr>
      </w:pPr>
      <w:r w:rsidRPr="000A098D">
        <w:rPr>
          <w:b/>
          <w:bCs/>
        </w:rPr>
        <w:t xml:space="preserve">Adolygiad </w:t>
      </w:r>
    </w:p>
    <w:p w14:paraId="4696BE20" w14:textId="77777777" w:rsidR="000A098D" w:rsidRDefault="000A098D" w:rsidP="000A098D">
      <w:r>
        <w:t xml:space="preserve">Os yw’r achwynydd yn anhapus â’r ymateb hwn mae’n rhaid iddo hysbysu’r ymchwilydd cwyn ei fod yn dymuno cael adolygiad o’r canlyniad o fewn deng niwrnod i dderbyn yr ymateb. </w:t>
      </w:r>
    </w:p>
    <w:p w14:paraId="098F6FEC" w14:textId="77777777" w:rsidR="000A098D" w:rsidRDefault="000A098D" w:rsidP="000A098D">
      <w:r>
        <w:t xml:space="preserve">Bydd yr ymchwilydd cwyn yn cydnabod y cais am adolygiad o fewn pum niwrnod gwaith o’i dderbyn. </w:t>
      </w:r>
    </w:p>
    <w:p w14:paraId="540FCF65" w14:textId="77777777" w:rsidR="000A098D" w:rsidRDefault="000A098D" w:rsidP="000A098D">
      <w:r>
        <w:t xml:space="preserve">Bydd y Prif Weithredwr yn adolygu’r holl gamau gweithredu a gymerwyd hyd yn hyn, yna gallai:- </w:t>
      </w:r>
    </w:p>
    <w:p w14:paraId="39188445" w14:textId="77777777" w:rsidR="000A098D" w:rsidRDefault="000A098D" w:rsidP="000A098D">
      <w:r>
        <w:t xml:space="preserve">• gadarnhau’r canfyddiadau gwreiddiol a’r camau gweithredu a </w:t>
      </w:r>
      <w:proofErr w:type="spellStart"/>
      <w:r>
        <w:t>gynigiwyd</w:t>
      </w:r>
      <w:proofErr w:type="spellEnd"/>
      <w:r>
        <w:t xml:space="preserve"> </w:t>
      </w:r>
    </w:p>
    <w:p w14:paraId="4A78CC18" w14:textId="77777777" w:rsidR="000A098D" w:rsidRDefault="000A098D" w:rsidP="000A098D">
      <w:r>
        <w:t xml:space="preserve">• cadarnhau’r canfyddiadau gwreiddiol, ond cynnig ymateb gwahanol </w:t>
      </w:r>
    </w:p>
    <w:p w14:paraId="3E813E58" w14:textId="77777777" w:rsidR="000A098D" w:rsidRDefault="000A098D" w:rsidP="000A098D">
      <w:r>
        <w:t xml:space="preserve">• gofyn am ymchwiliad pellach </w:t>
      </w:r>
    </w:p>
    <w:p w14:paraId="7F418278" w14:textId="77777777" w:rsidR="000A098D" w:rsidRDefault="000A098D" w:rsidP="000A098D"/>
    <w:p w14:paraId="0F3720E5" w14:textId="77777777" w:rsidR="000A098D" w:rsidRDefault="000A098D" w:rsidP="000A098D">
      <w:r>
        <w:t xml:space="preserve">Bydd y Prif Weithredwr yn ysgrifennu at yr achwynydd o fewn ugain diwrnod gwaith o dderbyn cais am adolygiad, gan nodi canlyniad yr adolygiad. </w:t>
      </w:r>
    </w:p>
    <w:p w14:paraId="7B5BFE8C" w14:textId="77777777" w:rsidR="000A098D" w:rsidRDefault="000A098D" w:rsidP="000A098D">
      <w:r>
        <w:t xml:space="preserve">Pan fo’r gŵyn yn ymwneud â Chyfarwyddwr, bydd yr adolygiad yn cael ei gynnal gan un neu fwy o aelodau’r Bwrdd, neu Gadeirydd y Bwrdd. Pan fo’r gŵyn yn ymwneud â’r Prif Weithredwr, bydd yr adolygiad yn cael ei gynnal gan un neu fwy o aelodau’r Bwrdd neu’r Cadeirydd. </w:t>
      </w:r>
    </w:p>
    <w:p w14:paraId="4941965F" w14:textId="6E2BFA17" w:rsidR="000A098D" w:rsidRDefault="000A098D" w:rsidP="000A098D">
      <w:r>
        <w:t xml:space="preserve">Os oes angen ymchwiliad pellach mae’r broses yn dychwelyd i ddechrau’r weithdrefn Datrysiad Ffurfiol a’r un amserlenni’n berthnasol ar gyfer gohebu â’r achwynydd. Mae’n rhaid cadw’r holl ddogfennau electronig yn ymwneud â’r gŵyn yn ffeil ‘Cwynion’ ar y </w:t>
      </w:r>
      <w:r w:rsidR="00F6415E">
        <w:t>pwll</w:t>
      </w:r>
      <w:r>
        <w:t xml:space="preserve">. </w:t>
      </w:r>
    </w:p>
    <w:p w14:paraId="519207F7" w14:textId="77777777" w:rsidR="000A098D" w:rsidRDefault="000A098D" w:rsidP="000A098D">
      <w:r>
        <w:t xml:space="preserve">Ar ôl i’r gŵyn gael ei datrys bydd y Prif Weithredwr yn adolygu’r achos yn llawn er mwyn ystyried unrhyw wersi posibl ar gyfer y dyfodol. </w:t>
      </w:r>
    </w:p>
    <w:p w14:paraId="7678FF5D" w14:textId="77777777" w:rsidR="000A098D" w:rsidRDefault="000A098D" w:rsidP="000A098D">
      <w:r>
        <w:t xml:space="preserve">Bydd y Prif Weithredwr yn hysbysu’r Bwrdd am yr holl gwynion a’u datrysiad drwy adroddiad y Prif Weithredwr. </w:t>
      </w:r>
    </w:p>
    <w:p w14:paraId="1AE98D72" w14:textId="77777777" w:rsidR="000A098D" w:rsidRDefault="000A098D" w:rsidP="000A098D"/>
    <w:p w14:paraId="0CE40F3B" w14:textId="77777777" w:rsidR="000A098D" w:rsidRPr="000A098D" w:rsidRDefault="000A098D" w:rsidP="000A098D">
      <w:pPr>
        <w:rPr>
          <w:b/>
          <w:bCs/>
        </w:rPr>
      </w:pPr>
      <w:r w:rsidRPr="000A098D">
        <w:rPr>
          <w:b/>
          <w:bCs/>
        </w:rPr>
        <w:t xml:space="preserve">Cyfryngu </w:t>
      </w:r>
    </w:p>
    <w:p w14:paraId="5450FD6D" w14:textId="77777777" w:rsidR="000A098D" w:rsidRDefault="000A098D" w:rsidP="000A098D">
      <w:r>
        <w:t xml:space="preserve">Mewn rhai amgylchiadau gall trydydd parti neu gyfryngwr annibynnol helpu i ddatrys materion yn fwy cyfeillgar mewn cam cynnar. </w:t>
      </w:r>
    </w:p>
    <w:p w14:paraId="0D925586" w14:textId="77777777" w:rsidR="000A098D" w:rsidRDefault="000A098D" w:rsidP="000A098D">
      <w:r>
        <w:t xml:space="preserve">Proses wirfoddol yw cyfryngu. Os yw’r ddwy ochr yn cytuno i gyfryngu gellir atal y weithdrefn gwyno (boed yn y cam anffurfiol neu ffurfiol) mewn ymgais i ddatrys y mater drwy’r llwybr hwnnw. Os nad yw cyfryngu’n llwyddiannus gall yr achwynydd barhau yn unol â’r weithdrefn hon. </w:t>
      </w:r>
    </w:p>
    <w:p w14:paraId="41E7AA6E" w14:textId="77777777" w:rsidR="000A098D" w:rsidRDefault="000A098D" w:rsidP="000A098D"/>
    <w:p w14:paraId="6F821301" w14:textId="77777777" w:rsidR="000A098D" w:rsidRPr="00EA5E90" w:rsidRDefault="000A098D" w:rsidP="000A098D">
      <w:pPr>
        <w:rPr>
          <w:b/>
          <w:bCs/>
        </w:rPr>
      </w:pPr>
      <w:r w:rsidRPr="00EA5E90">
        <w:rPr>
          <w:b/>
          <w:bCs/>
        </w:rPr>
        <w:lastRenderedPageBreak/>
        <w:t xml:space="preserve">Cwynion Parhaus neu Flinderus </w:t>
      </w:r>
    </w:p>
    <w:p w14:paraId="1AC02268" w14:textId="57DE798D" w:rsidR="002C6B3F" w:rsidRPr="00EA5E90" w:rsidRDefault="000A098D" w:rsidP="004C0892">
      <w:r w:rsidRPr="00EA5E90">
        <w:t xml:space="preserve">Gall ychydig o unigolion gyflwyno cwynion “parhaus” neu “flinderus”. Enghreifftiau o’r rhain fyddai cyflwyno’r un gŵyn drosodd a throsodd, neu gwynion â mân wahaniaethau; ceisio canlyniad afrealistig yn barhaus i’r mater a godwyd; neu fethu â derbyn canlyniad ymchwiliad i gŵyn. </w:t>
      </w:r>
      <w:r w:rsidR="002C6B3F" w:rsidRPr="00EA5E90">
        <w:rPr>
          <w:rFonts w:ascii="Calibri" w:eastAsia="Times New Roman" w:hAnsi="Calibri" w:cs="Calibri"/>
          <w:color w:val="000000"/>
        </w:rPr>
        <w:t>Gellir ystyried cyfyngu ar ymdrin â chwynion sy’n ailadroddus neu’n afresymol, ond dylid sicrhau bod pob cwyn yn cael ei hasesu yn ôl ei rhinweddau a bod unrhyw wybodaeth newydd neu dystiolaeth berthnasol yn cael ei hystyried cyn penderfynu peidio â chymryd camau pellach.</w:t>
      </w:r>
    </w:p>
    <w:p w14:paraId="79CB3F5A" w14:textId="77777777" w:rsidR="002C6B3F" w:rsidRDefault="002C6B3F" w:rsidP="000A098D"/>
    <w:sectPr w:rsidR="002C6B3F" w:rsidSect="0014037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2F301BE"/>
    <w:multiLevelType w:val="multilevel"/>
    <w:tmpl w:val="2A00905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15:restartNumberingAfterBreak="0">
    <w:nsid w:val="57552BBF"/>
    <w:multiLevelType w:val="multilevel"/>
    <w:tmpl w:val="2A00905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 w15:restartNumberingAfterBreak="0">
    <w:nsid w:val="61123B5F"/>
    <w:multiLevelType w:val="multilevel"/>
    <w:tmpl w:val="2A00905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 w15:restartNumberingAfterBreak="0">
    <w:nsid w:val="7C994EE1"/>
    <w:multiLevelType w:val="multilevel"/>
    <w:tmpl w:val="2A00905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16cid:durableId="1172798270">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983383359">
    <w:abstractNumId w:val="1"/>
  </w:num>
  <w:num w:numId="3" w16cid:durableId="2014645894">
    <w:abstractNumId w:val="0"/>
  </w:num>
  <w:num w:numId="4" w16cid:durableId="199945908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098D"/>
    <w:rsid w:val="000A098D"/>
    <w:rsid w:val="00101751"/>
    <w:rsid w:val="00140378"/>
    <w:rsid w:val="001A5526"/>
    <w:rsid w:val="002556CB"/>
    <w:rsid w:val="00284428"/>
    <w:rsid w:val="002A69F5"/>
    <w:rsid w:val="002C6B3F"/>
    <w:rsid w:val="00310EA0"/>
    <w:rsid w:val="004048ED"/>
    <w:rsid w:val="004C0892"/>
    <w:rsid w:val="005C648E"/>
    <w:rsid w:val="008B5041"/>
    <w:rsid w:val="00BC2DFF"/>
    <w:rsid w:val="00BC6DF0"/>
    <w:rsid w:val="00C015ED"/>
    <w:rsid w:val="00C27C1A"/>
    <w:rsid w:val="00D05597"/>
    <w:rsid w:val="00EA5E90"/>
    <w:rsid w:val="00F6415E"/>
    <w:rsid w:val="00FB30A5"/>
    <w:rsid w:val="00FB36DA"/>
  </w:rsids>
  <m:mathPr>
    <m:mathFont m:val="Cambria Math"/>
    <m:brkBin m:val="before"/>
    <m:brkBinSub m:val="--"/>
    <m:smallFrac m:val="0"/>
    <m:dispDef/>
    <m:lMargin m:val="0"/>
    <m:rMargin m:val="0"/>
    <m:defJc m:val="centerGroup"/>
    <m:wrapIndent m:val="1440"/>
    <m:intLim m:val="subSup"/>
    <m:naryLim m:val="undOvr"/>
  </m:mathPr>
  <w:themeFontLang w:val="cy-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04BB17"/>
  <w15:chartTrackingRefBased/>
  <w15:docId w15:val="{1AB25F40-379B-4B6C-9927-85D959E692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cy-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Pennawd1">
    <w:name w:val="heading 1"/>
    <w:basedOn w:val="Normal"/>
    <w:next w:val="Normal"/>
    <w:link w:val="Pennawd1Nod"/>
    <w:uiPriority w:val="9"/>
    <w:qFormat/>
    <w:rsid w:val="000A098D"/>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Pennawd2">
    <w:name w:val="heading 2"/>
    <w:basedOn w:val="Normal"/>
    <w:next w:val="Normal"/>
    <w:link w:val="Pennawd2Nod"/>
    <w:uiPriority w:val="9"/>
    <w:semiHidden/>
    <w:unhideWhenUsed/>
    <w:qFormat/>
    <w:rsid w:val="000A098D"/>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Pennawd3">
    <w:name w:val="heading 3"/>
    <w:basedOn w:val="Normal"/>
    <w:next w:val="Normal"/>
    <w:link w:val="Pennawd3Nod"/>
    <w:uiPriority w:val="9"/>
    <w:semiHidden/>
    <w:unhideWhenUsed/>
    <w:qFormat/>
    <w:rsid w:val="000A098D"/>
    <w:pPr>
      <w:keepNext/>
      <w:keepLines/>
      <w:spacing w:before="160" w:after="80"/>
      <w:outlineLvl w:val="2"/>
    </w:pPr>
    <w:rPr>
      <w:rFonts w:eastAsiaTheme="majorEastAsia" w:cstheme="majorBidi"/>
      <w:color w:val="2F5496" w:themeColor="accent1" w:themeShade="BF"/>
      <w:sz w:val="28"/>
      <w:szCs w:val="28"/>
    </w:rPr>
  </w:style>
  <w:style w:type="paragraph" w:styleId="Pennawd4">
    <w:name w:val="heading 4"/>
    <w:basedOn w:val="Normal"/>
    <w:next w:val="Normal"/>
    <w:link w:val="Pennawd4Nod"/>
    <w:uiPriority w:val="9"/>
    <w:semiHidden/>
    <w:unhideWhenUsed/>
    <w:qFormat/>
    <w:rsid w:val="000A098D"/>
    <w:pPr>
      <w:keepNext/>
      <w:keepLines/>
      <w:spacing w:before="80" w:after="40"/>
      <w:outlineLvl w:val="3"/>
    </w:pPr>
    <w:rPr>
      <w:rFonts w:eastAsiaTheme="majorEastAsia" w:cstheme="majorBidi"/>
      <w:i/>
      <w:iCs/>
      <w:color w:val="2F5496" w:themeColor="accent1" w:themeShade="BF"/>
    </w:rPr>
  </w:style>
  <w:style w:type="paragraph" w:styleId="Pennawd5">
    <w:name w:val="heading 5"/>
    <w:basedOn w:val="Normal"/>
    <w:next w:val="Normal"/>
    <w:link w:val="Pennawd5Nod"/>
    <w:uiPriority w:val="9"/>
    <w:semiHidden/>
    <w:unhideWhenUsed/>
    <w:qFormat/>
    <w:rsid w:val="000A098D"/>
    <w:pPr>
      <w:keepNext/>
      <w:keepLines/>
      <w:spacing w:before="80" w:after="40"/>
      <w:outlineLvl w:val="4"/>
    </w:pPr>
    <w:rPr>
      <w:rFonts w:eastAsiaTheme="majorEastAsia" w:cstheme="majorBidi"/>
      <w:color w:val="2F5496" w:themeColor="accent1" w:themeShade="BF"/>
    </w:rPr>
  </w:style>
  <w:style w:type="paragraph" w:styleId="Pennawd6">
    <w:name w:val="heading 6"/>
    <w:basedOn w:val="Normal"/>
    <w:next w:val="Normal"/>
    <w:link w:val="Pennawd6Nod"/>
    <w:uiPriority w:val="9"/>
    <w:semiHidden/>
    <w:unhideWhenUsed/>
    <w:qFormat/>
    <w:rsid w:val="000A098D"/>
    <w:pPr>
      <w:keepNext/>
      <w:keepLines/>
      <w:spacing w:before="40" w:after="0"/>
      <w:outlineLvl w:val="5"/>
    </w:pPr>
    <w:rPr>
      <w:rFonts w:eastAsiaTheme="majorEastAsia" w:cstheme="majorBidi"/>
      <w:i/>
      <w:iCs/>
      <w:color w:val="595959" w:themeColor="text1" w:themeTint="A6"/>
    </w:rPr>
  </w:style>
  <w:style w:type="paragraph" w:styleId="Pennawd7">
    <w:name w:val="heading 7"/>
    <w:basedOn w:val="Normal"/>
    <w:next w:val="Normal"/>
    <w:link w:val="Pennawd7Nod"/>
    <w:uiPriority w:val="9"/>
    <w:semiHidden/>
    <w:unhideWhenUsed/>
    <w:qFormat/>
    <w:rsid w:val="000A098D"/>
    <w:pPr>
      <w:keepNext/>
      <w:keepLines/>
      <w:spacing w:before="40" w:after="0"/>
      <w:outlineLvl w:val="6"/>
    </w:pPr>
    <w:rPr>
      <w:rFonts w:eastAsiaTheme="majorEastAsia" w:cstheme="majorBidi"/>
      <w:color w:val="595959" w:themeColor="text1" w:themeTint="A6"/>
    </w:rPr>
  </w:style>
  <w:style w:type="paragraph" w:styleId="Pennawd8">
    <w:name w:val="heading 8"/>
    <w:basedOn w:val="Normal"/>
    <w:next w:val="Normal"/>
    <w:link w:val="Pennawd8Nod"/>
    <w:uiPriority w:val="9"/>
    <w:semiHidden/>
    <w:unhideWhenUsed/>
    <w:qFormat/>
    <w:rsid w:val="000A098D"/>
    <w:pPr>
      <w:keepNext/>
      <w:keepLines/>
      <w:spacing w:after="0"/>
      <w:outlineLvl w:val="7"/>
    </w:pPr>
    <w:rPr>
      <w:rFonts w:eastAsiaTheme="majorEastAsia" w:cstheme="majorBidi"/>
      <w:i/>
      <w:iCs/>
      <w:color w:val="272727" w:themeColor="text1" w:themeTint="D8"/>
    </w:rPr>
  </w:style>
  <w:style w:type="paragraph" w:styleId="Pennawd9">
    <w:name w:val="heading 9"/>
    <w:basedOn w:val="Normal"/>
    <w:next w:val="Normal"/>
    <w:link w:val="Pennawd9Nod"/>
    <w:uiPriority w:val="9"/>
    <w:semiHidden/>
    <w:unhideWhenUsed/>
    <w:qFormat/>
    <w:rsid w:val="000A098D"/>
    <w:pPr>
      <w:keepNext/>
      <w:keepLines/>
      <w:spacing w:after="0"/>
      <w:outlineLvl w:val="8"/>
    </w:pPr>
    <w:rPr>
      <w:rFonts w:eastAsiaTheme="majorEastAsia" w:cstheme="majorBidi"/>
      <w:color w:val="272727" w:themeColor="text1" w:themeTint="D8"/>
    </w:rPr>
  </w:style>
  <w:style w:type="character" w:default="1" w:styleId="FfontParagraffDdiofyn">
    <w:name w:val="Default Paragraph Font"/>
    <w:uiPriority w:val="1"/>
    <w:semiHidden/>
    <w:unhideWhenUsed/>
  </w:style>
  <w:style w:type="table" w:default="1" w:styleId="TablNormal">
    <w:name w:val="Normal Table"/>
    <w:uiPriority w:val="99"/>
    <w:semiHidden/>
    <w:unhideWhenUsed/>
    <w:tblPr>
      <w:tblInd w:w="0" w:type="dxa"/>
      <w:tblCellMar>
        <w:top w:w="0" w:type="dxa"/>
        <w:left w:w="108" w:type="dxa"/>
        <w:bottom w:w="0" w:type="dxa"/>
        <w:right w:w="108" w:type="dxa"/>
      </w:tblCellMar>
    </w:tblPr>
  </w:style>
  <w:style w:type="numbering" w:default="1" w:styleId="DimRhestr">
    <w:name w:val="No List"/>
    <w:uiPriority w:val="99"/>
    <w:semiHidden/>
    <w:unhideWhenUsed/>
  </w:style>
  <w:style w:type="character" w:customStyle="1" w:styleId="Pennawd1Nod">
    <w:name w:val="Pennawd 1 Nod"/>
    <w:basedOn w:val="FfontParagraffDdiofyn"/>
    <w:link w:val="Pennawd1"/>
    <w:uiPriority w:val="9"/>
    <w:rsid w:val="000A098D"/>
    <w:rPr>
      <w:rFonts w:asciiTheme="majorHAnsi" w:eastAsiaTheme="majorEastAsia" w:hAnsiTheme="majorHAnsi" w:cstheme="majorBidi"/>
      <w:color w:val="2F5496" w:themeColor="accent1" w:themeShade="BF"/>
      <w:sz w:val="40"/>
      <w:szCs w:val="40"/>
    </w:rPr>
  </w:style>
  <w:style w:type="character" w:customStyle="1" w:styleId="Pennawd2Nod">
    <w:name w:val="Pennawd 2 Nod"/>
    <w:basedOn w:val="FfontParagraffDdiofyn"/>
    <w:link w:val="Pennawd2"/>
    <w:uiPriority w:val="9"/>
    <w:semiHidden/>
    <w:rsid w:val="000A098D"/>
    <w:rPr>
      <w:rFonts w:asciiTheme="majorHAnsi" w:eastAsiaTheme="majorEastAsia" w:hAnsiTheme="majorHAnsi" w:cstheme="majorBidi"/>
      <w:color w:val="2F5496" w:themeColor="accent1" w:themeShade="BF"/>
      <w:sz w:val="32"/>
      <w:szCs w:val="32"/>
    </w:rPr>
  </w:style>
  <w:style w:type="character" w:customStyle="1" w:styleId="Pennawd3Nod">
    <w:name w:val="Pennawd 3 Nod"/>
    <w:basedOn w:val="FfontParagraffDdiofyn"/>
    <w:link w:val="Pennawd3"/>
    <w:uiPriority w:val="9"/>
    <w:semiHidden/>
    <w:rsid w:val="000A098D"/>
    <w:rPr>
      <w:rFonts w:eastAsiaTheme="majorEastAsia" w:cstheme="majorBidi"/>
      <w:color w:val="2F5496" w:themeColor="accent1" w:themeShade="BF"/>
      <w:sz w:val="28"/>
      <w:szCs w:val="28"/>
    </w:rPr>
  </w:style>
  <w:style w:type="character" w:customStyle="1" w:styleId="Pennawd4Nod">
    <w:name w:val="Pennawd 4 Nod"/>
    <w:basedOn w:val="FfontParagraffDdiofyn"/>
    <w:link w:val="Pennawd4"/>
    <w:uiPriority w:val="9"/>
    <w:semiHidden/>
    <w:rsid w:val="000A098D"/>
    <w:rPr>
      <w:rFonts w:eastAsiaTheme="majorEastAsia" w:cstheme="majorBidi"/>
      <w:i/>
      <w:iCs/>
      <w:color w:val="2F5496" w:themeColor="accent1" w:themeShade="BF"/>
    </w:rPr>
  </w:style>
  <w:style w:type="character" w:customStyle="1" w:styleId="Pennawd5Nod">
    <w:name w:val="Pennawd 5 Nod"/>
    <w:basedOn w:val="FfontParagraffDdiofyn"/>
    <w:link w:val="Pennawd5"/>
    <w:uiPriority w:val="9"/>
    <w:semiHidden/>
    <w:rsid w:val="000A098D"/>
    <w:rPr>
      <w:rFonts w:eastAsiaTheme="majorEastAsia" w:cstheme="majorBidi"/>
      <w:color w:val="2F5496" w:themeColor="accent1" w:themeShade="BF"/>
    </w:rPr>
  </w:style>
  <w:style w:type="character" w:customStyle="1" w:styleId="Pennawd6Nod">
    <w:name w:val="Pennawd 6 Nod"/>
    <w:basedOn w:val="FfontParagraffDdiofyn"/>
    <w:link w:val="Pennawd6"/>
    <w:uiPriority w:val="9"/>
    <w:semiHidden/>
    <w:rsid w:val="000A098D"/>
    <w:rPr>
      <w:rFonts w:eastAsiaTheme="majorEastAsia" w:cstheme="majorBidi"/>
      <w:i/>
      <w:iCs/>
      <w:color w:val="595959" w:themeColor="text1" w:themeTint="A6"/>
    </w:rPr>
  </w:style>
  <w:style w:type="character" w:customStyle="1" w:styleId="Pennawd7Nod">
    <w:name w:val="Pennawd 7 Nod"/>
    <w:basedOn w:val="FfontParagraffDdiofyn"/>
    <w:link w:val="Pennawd7"/>
    <w:uiPriority w:val="9"/>
    <w:semiHidden/>
    <w:rsid w:val="000A098D"/>
    <w:rPr>
      <w:rFonts w:eastAsiaTheme="majorEastAsia" w:cstheme="majorBidi"/>
      <w:color w:val="595959" w:themeColor="text1" w:themeTint="A6"/>
    </w:rPr>
  </w:style>
  <w:style w:type="character" w:customStyle="1" w:styleId="Pennawd8Nod">
    <w:name w:val="Pennawd 8 Nod"/>
    <w:basedOn w:val="FfontParagraffDdiofyn"/>
    <w:link w:val="Pennawd8"/>
    <w:uiPriority w:val="9"/>
    <w:semiHidden/>
    <w:rsid w:val="000A098D"/>
    <w:rPr>
      <w:rFonts w:eastAsiaTheme="majorEastAsia" w:cstheme="majorBidi"/>
      <w:i/>
      <w:iCs/>
      <w:color w:val="272727" w:themeColor="text1" w:themeTint="D8"/>
    </w:rPr>
  </w:style>
  <w:style w:type="character" w:customStyle="1" w:styleId="Pennawd9Nod">
    <w:name w:val="Pennawd 9 Nod"/>
    <w:basedOn w:val="FfontParagraffDdiofyn"/>
    <w:link w:val="Pennawd9"/>
    <w:uiPriority w:val="9"/>
    <w:semiHidden/>
    <w:rsid w:val="000A098D"/>
    <w:rPr>
      <w:rFonts w:eastAsiaTheme="majorEastAsia" w:cstheme="majorBidi"/>
      <w:color w:val="272727" w:themeColor="text1" w:themeTint="D8"/>
    </w:rPr>
  </w:style>
  <w:style w:type="paragraph" w:styleId="Teitl">
    <w:name w:val="Title"/>
    <w:basedOn w:val="Normal"/>
    <w:next w:val="Normal"/>
    <w:link w:val="TeitlNod"/>
    <w:uiPriority w:val="10"/>
    <w:qFormat/>
    <w:rsid w:val="000A098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eitlNod">
    <w:name w:val="Teitl Nod"/>
    <w:basedOn w:val="FfontParagraffDdiofyn"/>
    <w:link w:val="Teitl"/>
    <w:uiPriority w:val="10"/>
    <w:rsid w:val="000A098D"/>
    <w:rPr>
      <w:rFonts w:asciiTheme="majorHAnsi" w:eastAsiaTheme="majorEastAsia" w:hAnsiTheme="majorHAnsi" w:cstheme="majorBidi"/>
      <w:spacing w:val="-10"/>
      <w:kern w:val="28"/>
      <w:sz w:val="56"/>
      <w:szCs w:val="56"/>
    </w:rPr>
  </w:style>
  <w:style w:type="paragraph" w:styleId="Isdeitl">
    <w:name w:val="Subtitle"/>
    <w:basedOn w:val="Normal"/>
    <w:next w:val="Normal"/>
    <w:link w:val="IsdeitlNod"/>
    <w:uiPriority w:val="11"/>
    <w:qFormat/>
    <w:rsid w:val="000A098D"/>
    <w:pPr>
      <w:numPr>
        <w:ilvl w:val="1"/>
      </w:numPr>
    </w:pPr>
    <w:rPr>
      <w:rFonts w:eastAsiaTheme="majorEastAsia" w:cstheme="majorBidi"/>
      <w:color w:val="595959" w:themeColor="text1" w:themeTint="A6"/>
      <w:spacing w:val="15"/>
      <w:sz w:val="28"/>
      <w:szCs w:val="28"/>
    </w:rPr>
  </w:style>
  <w:style w:type="character" w:customStyle="1" w:styleId="IsdeitlNod">
    <w:name w:val="Isdeitl Nod"/>
    <w:basedOn w:val="FfontParagraffDdiofyn"/>
    <w:link w:val="Isdeitl"/>
    <w:uiPriority w:val="11"/>
    <w:rsid w:val="000A098D"/>
    <w:rPr>
      <w:rFonts w:eastAsiaTheme="majorEastAsia" w:cstheme="majorBidi"/>
      <w:color w:val="595959" w:themeColor="text1" w:themeTint="A6"/>
      <w:spacing w:val="15"/>
      <w:sz w:val="28"/>
      <w:szCs w:val="28"/>
    </w:rPr>
  </w:style>
  <w:style w:type="paragraph" w:styleId="Dyfyniad">
    <w:name w:val="Quote"/>
    <w:basedOn w:val="Normal"/>
    <w:next w:val="Normal"/>
    <w:link w:val="DyfyniadNod"/>
    <w:uiPriority w:val="29"/>
    <w:qFormat/>
    <w:rsid w:val="000A098D"/>
    <w:pPr>
      <w:spacing w:before="160"/>
      <w:jc w:val="center"/>
    </w:pPr>
    <w:rPr>
      <w:i/>
      <w:iCs/>
      <w:color w:val="404040" w:themeColor="text1" w:themeTint="BF"/>
    </w:rPr>
  </w:style>
  <w:style w:type="character" w:customStyle="1" w:styleId="DyfyniadNod">
    <w:name w:val="Dyfyniad Nod"/>
    <w:basedOn w:val="FfontParagraffDdiofyn"/>
    <w:link w:val="Dyfyniad"/>
    <w:uiPriority w:val="29"/>
    <w:rsid w:val="000A098D"/>
    <w:rPr>
      <w:i/>
      <w:iCs/>
      <w:color w:val="404040" w:themeColor="text1" w:themeTint="BF"/>
    </w:rPr>
  </w:style>
  <w:style w:type="paragraph" w:styleId="ParagraffRhestr">
    <w:name w:val="List Paragraph"/>
    <w:basedOn w:val="Normal"/>
    <w:uiPriority w:val="34"/>
    <w:qFormat/>
    <w:rsid w:val="000A098D"/>
    <w:pPr>
      <w:ind w:left="720"/>
      <w:contextualSpacing/>
    </w:pPr>
  </w:style>
  <w:style w:type="character" w:styleId="PwyslaisDdwys">
    <w:name w:val="Intense Emphasis"/>
    <w:basedOn w:val="FfontParagraffDdiofyn"/>
    <w:uiPriority w:val="21"/>
    <w:qFormat/>
    <w:rsid w:val="000A098D"/>
    <w:rPr>
      <w:i/>
      <w:iCs/>
      <w:color w:val="2F5496" w:themeColor="accent1" w:themeShade="BF"/>
    </w:rPr>
  </w:style>
  <w:style w:type="paragraph" w:styleId="DyfyniadDwys">
    <w:name w:val="Intense Quote"/>
    <w:basedOn w:val="Normal"/>
    <w:next w:val="Normal"/>
    <w:link w:val="DyfyniadDwysNod"/>
    <w:uiPriority w:val="30"/>
    <w:qFormat/>
    <w:rsid w:val="000A098D"/>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DyfyniadDwysNod">
    <w:name w:val="Dyfyniad Dwys Nod"/>
    <w:basedOn w:val="FfontParagraffDdiofyn"/>
    <w:link w:val="DyfyniadDwys"/>
    <w:uiPriority w:val="30"/>
    <w:rsid w:val="000A098D"/>
    <w:rPr>
      <w:i/>
      <w:iCs/>
      <w:color w:val="2F5496" w:themeColor="accent1" w:themeShade="BF"/>
    </w:rPr>
  </w:style>
  <w:style w:type="character" w:styleId="CyfeirnodDwys">
    <w:name w:val="Intense Reference"/>
    <w:basedOn w:val="FfontParagraffDdiofyn"/>
    <w:uiPriority w:val="32"/>
    <w:qFormat/>
    <w:rsid w:val="000A098D"/>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AC5DBC78F4EA74CA0ACA2139D9D8105" ma:contentTypeVersion="19" ma:contentTypeDescription="Create a new document." ma:contentTypeScope="" ma:versionID="141d653fb45796caf32aebec6572d4fb">
  <xsd:schema xmlns:xsd="http://www.w3.org/2001/XMLSchema" xmlns:xs="http://www.w3.org/2001/XMLSchema" xmlns:p="http://schemas.microsoft.com/office/2006/metadata/properties" xmlns:ns2="b8d7e510-9d08-491f-b64d-762eac205a23" xmlns:ns3="52c8fd81-22dd-459a-ae98-0f10c92816cf" targetNamespace="http://schemas.microsoft.com/office/2006/metadata/properties" ma:root="true" ma:fieldsID="91479cf2dbf52c0854e49a7352f4484f" ns2:_="" ns3:_="">
    <xsd:import namespace="b8d7e510-9d08-491f-b64d-762eac205a23"/>
    <xsd:import namespace="52c8fd81-22dd-459a-ae98-0f10c92816cf"/>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3:SharedWithUsers" minOccurs="0"/>
                <xsd:element ref="ns3:SharedWithDetails" minOccurs="0"/>
                <xsd:element ref="ns2:MediaServiceLocation"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8d7e510-9d08-491f-b64d-762eac205a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3bf35d4e-468a-4280-aebf-de31e7d2039c"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2c8fd81-22dd-459a-ae98-0f10c92816cf"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d2035dae-09a5-4a14-89d3-87fc473a3ec8}" ma:internalName="TaxCatchAll" ma:showField="CatchAllData" ma:web="52c8fd81-22dd-459a-ae98-0f10c92816c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52c8fd81-22dd-459a-ae98-0f10c92816cf" xsi:nil="true"/>
    <lcf76f155ced4ddcb4097134ff3c332f xmlns="b8d7e510-9d08-491f-b64d-762eac205a23">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CA83139-52BB-48BD-915C-169C74BEEF5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8d7e510-9d08-491f-b64d-762eac205a23"/>
    <ds:schemaRef ds:uri="52c8fd81-22dd-459a-ae98-0f10c92816c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A47C466-484E-4B14-863E-4FF3141808F2}">
  <ds:schemaRefs>
    <ds:schemaRef ds:uri="http://schemas.microsoft.com/office/2006/metadata/properties"/>
    <ds:schemaRef ds:uri="http://schemas.microsoft.com/office/infopath/2007/PartnerControls"/>
    <ds:schemaRef ds:uri="52c8fd81-22dd-459a-ae98-0f10c92816cf"/>
    <ds:schemaRef ds:uri="b8d7e510-9d08-491f-b64d-762eac205a23"/>
  </ds:schemaRefs>
</ds:datastoreItem>
</file>

<file path=customXml/itemProps3.xml><?xml version="1.0" encoding="utf-8"?>
<ds:datastoreItem xmlns:ds="http://schemas.openxmlformats.org/officeDocument/2006/customXml" ds:itemID="{E5F02C37-2F91-4CF8-98F7-13B72235AFE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4</Pages>
  <Words>1174</Words>
  <Characters>6693</Characters>
  <Application>Microsoft Office Word</Application>
  <DocSecurity>0</DocSecurity>
  <Lines>55</Lines>
  <Paragraphs>15</Paragraphs>
  <ScaleCrop>false</ScaleCrop>
  <Company/>
  <LinksUpToDate>false</LinksUpToDate>
  <CharactersWithSpaces>7852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Daniela Schlick</dc:creator>
  <cp:keywords/>
  <dc:description/>
  <cp:lastModifiedBy>Nia ap Tegwyn</cp:lastModifiedBy>
  <cp:revision>14</cp:revision>
  <dcterms:created xsi:type="dcterms:W3CDTF">2026-10-15T14:47:00Z</dcterms:created>
  <dcterms:modified xsi:type="dcterms:W3CDTF">2026-10-23T10:34:00Z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0x0101005AC5DBC78F4EA74CA0ACA2139D9D8105</vt:lpwstr>
  </property>
  <property fmtid="{D5CDD505-2E9C-101B-9397-08002B2CF9AE}" pid="3" name="MediaServiceImageTags">
    <vt:lpwstr/>
  </property>
</Properties>
</file>